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4FC" w:rsidRDefault="00F434FC" w:rsidP="00F434FC">
      <w:pPr>
        <w:jc w:val="center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KARAR SAYISI: TE(K-I)996-2018</w:t>
      </w:r>
    </w:p>
    <w:p w:rsidR="00BF049A" w:rsidRDefault="00F434FC" w:rsidP="00F434FC">
      <w:pPr>
        <w:jc w:val="center"/>
        <w:rPr>
          <w:rFonts w:ascii="Tahoma" w:hAnsi="Tahoma" w:cs="Tahoma"/>
          <w:bCs/>
          <w:sz w:val="22"/>
          <w:szCs w:val="22"/>
          <w:lang w:val="tr-TR"/>
        </w:rPr>
      </w:pPr>
      <w:r w:rsidRPr="00F434FC">
        <w:rPr>
          <w:rFonts w:ascii="Tahoma" w:hAnsi="Tahoma" w:cs="Tahoma"/>
          <w:bCs/>
          <w:sz w:val="22"/>
          <w:szCs w:val="22"/>
          <w:lang w:val="tr-TR"/>
        </w:rPr>
        <w:t>ŞANS OYUNU SALONLARI (CASİNO) İLE MÜŞTEREK BAHİS İŞLETMELERİNİN FAALİYETLERİNDE UYGULANACAK STOPAJ ORANLARI</w:t>
      </w:r>
    </w:p>
    <w:p w:rsidR="00F434FC" w:rsidRDefault="00F434FC" w:rsidP="00F434FC">
      <w:pPr>
        <w:jc w:val="right"/>
        <w:rPr>
          <w:rFonts w:ascii="Tahoma" w:hAnsi="Tahoma" w:cs="Tahoma"/>
          <w:bCs/>
          <w:sz w:val="18"/>
          <w:szCs w:val="18"/>
          <w:lang w:val="tr-TR"/>
        </w:rPr>
      </w:pPr>
      <w:r>
        <w:rPr>
          <w:rFonts w:ascii="Tahoma" w:hAnsi="Tahoma" w:cs="Tahoma"/>
          <w:bCs/>
          <w:sz w:val="18"/>
          <w:szCs w:val="18"/>
          <w:lang w:val="tr-TR"/>
        </w:rPr>
        <w:t>(Önerge No: 1102/2018)</w:t>
      </w:r>
    </w:p>
    <w:p w:rsidR="00F434FC" w:rsidRPr="00F434FC" w:rsidRDefault="00F434FC" w:rsidP="00F434FC">
      <w:pPr>
        <w:jc w:val="right"/>
        <w:rPr>
          <w:rFonts w:ascii="Tahoma" w:hAnsi="Tahoma" w:cs="Tahoma"/>
          <w:b/>
          <w:bCs/>
          <w:sz w:val="18"/>
          <w:szCs w:val="18"/>
          <w:lang w:val="tr-TR"/>
        </w:rPr>
      </w:pPr>
      <w:r>
        <w:rPr>
          <w:rFonts w:ascii="Tahoma" w:hAnsi="Tahoma" w:cs="Tahoma"/>
          <w:bCs/>
          <w:sz w:val="18"/>
          <w:szCs w:val="18"/>
          <w:lang w:val="tr-TR"/>
        </w:rPr>
        <w:t>(M.B.)</w:t>
      </w:r>
    </w:p>
    <w:p w:rsidR="00577F75" w:rsidRPr="00577F75" w:rsidRDefault="00577F75" w:rsidP="00471DCE">
      <w:pPr>
        <w:jc w:val="both"/>
        <w:rPr>
          <w:rFonts w:ascii="Tahoma" w:hAnsi="Tahoma" w:cs="Tahoma"/>
          <w:b/>
          <w:bCs/>
          <w:sz w:val="22"/>
          <w:szCs w:val="22"/>
          <w:lang w:val="tr-TR"/>
        </w:rPr>
      </w:pPr>
    </w:p>
    <w:p w:rsidR="00DD46AF" w:rsidRDefault="00471DCE" w:rsidP="000B52BD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 w:rsidRPr="00577F75">
        <w:rPr>
          <w:rFonts w:ascii="Tahoma" w:hAnsi="Tahoma" w:cs="Tahoma"/>
          <w:b/>
          <w:bCs/>
          <w:sz w:val="22"/>
          <w:szCs w:val="22"/>
          <w:lang w:val="tr-TR"/>
        </w:rPr>
        <w:tab/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Bakanlar Kurulu, 31/2009 sayılı Şans Oyunları Yasası kapsamında Devletten Kumarhane (Casino) faaliyetinde bulunma izni alıp faaliyette bulunanlar ile 67/1999 sayılı Beden Eğitimi ve Spor Yasası kapsamında müşterek bahis oynatma izni alan ve bu kapsamda müşterek bahis oyunu oynatan gerçe</w:t>
      </w:r>
      <w:r w:rsidR="00577F75" w:rsidRPr="00577F75">
        <w:rPr>
          <w:rFonts w:ascii="Tahoma" w:hAnsi="Tahoma" w:cs="Tahoma"/>
          <w:bCs/>
          <w:sz w:val="22"/>
          <w:szCs w:val="22"/>
          <w:lang w:val="tr-TR"/>
        </w:rPr>
        <w:t xml:space="preserve">k veya tüzel kişilerden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alınan Gelir Vergisi stopajlarının 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değiştirilmiş şekliyle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24/1982 sa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yılı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Gelir Vergisi Yasasının 31</w:t>
      </w:r>
      <w:r w:rsidR="00D344AC">
        <w:rPr>
          <w:rFonts w:ascii="Tahoma" w:hAnsi="Tahoma" w:cs="Tahoma"/>
          <w:bCs/>
          <w:sz w:val="22"/>
          <w:szCs w:val="22"/>
          <w:lang w:val="tr-TR"/>
        </w:rPr>
        <w:t>’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inci maddesinin (5)’inci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 fıkra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sının (a) ve (b) bendlerinin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 ver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diği yetkiye istinaden 1 Eylül 2018 tarihi ile 28 Şubat 2019 tarihleri arasında geçerli olmak üzere aşağıdaki şekilde yeniden belirlenmesi</w:t>
      </w:r>
      <w:r w:rsidR="00577F75" w:rsidRPr="00577F75">
        <w:rPr>
          <w:rFonts w:ascii="Tahoma" w:hAnsi="Tahoma" w:cs="Tahoma"/>
          <w:bCs/>
          <w:sz w:val="22"/>
          <w:szCs w:val="22"/>
          <w:lang w:val="tr-TR"/>
        </w:rPr>
        <w:t xml:space="preserve"> </w:t>
      </w:r>
      <w:r w:rsidR="00AB1563">
        <w:rPr>
          <w:rFonts w:ascii="Tahoma" w:hAnsi="Tahoma" w:cs="Tahoma"/>
          <w:bCs/>
          <w:sz w:val="22"/>
          <w:szCs w:val="22"/>
          <w:lang w:val="tr-TR"/>
        </w:rPr>
        <w:t>karar verdi.</w:t>
      </w:r>
      <w:bookmarkStart w:id="0" w:name="_GoBack"/>
      <w:bookmarkEnd w:id="0"/>
    </w:p>
    <w:p w:rsidR="00D344AC" w:rsidRPr="00D344AC" w:rsidRDefault="00AB1563" w:rsidP="00D344AC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 xml:space="preserve">Gelir Vergisi 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Yasa</w:t>
      </w:r>
      <w:r>
        <w:rPr>
          <w:rFonts w:ascii="Tahoma" w:hAnsi="Tahoma" w:cs="Tahoma"/>
          <w:bCs/>
          <w:sz w:val="22"/>
          <w:szCs w:val="22"/>
          <w:lang w:val="tr-TR"/>
        </w:rPr>
        <w:t>sı’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 xml:space="preserve">nın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31 (5</w:t>
      </w:r>
      <w:r w:rsidR="00D344AC">
        <w:rPr>
          <w:rFonts w:ascii="Tahoma" w:hAnsi="Tahoma" w:cs="Tahoma"/>
          <w:bCs/>
          <w:sz w:val="22"/>
          <w:szCs w:val="22"/>
          <w:lang w:val="tr-TR"/>
        </w:rPr>
        <w:t>)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 xml:space="preserve"> fıkrasının (A)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 bendinin (a</w:t>
      </w:r>
      <w:r w:rsidR="00D344AC">
        <w:rPr>
          <w:rFonts w:ascii="Tahoma" w:hAnsi="Tahoma" w:cs="Tahoma"/>
          <w:bCs/>
          <w:sz w:val="22"/>
          <w:szCs w:val="22"/>
          <w:lang w:val="tr-TR"/>
        </w:rPr>
        <w:t xml:space="preserve">)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 xml:space="preserve">ve (b) alt 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bend</w:t>
      </w:r>
      <w:r w:rsidR="00D344AC">
        <w:rPr>
          <w:rFonts w:ascii="Tahoma" w:hAnsi="Tahoma" w:cs="Tahoma"/>
          <w:bCs/>
          <w:sz w:val="22"/>
          <w:szCs w:val="22"/>
          <w:lang w:val="tr-TR"/>
        </w:rPr>
        <w:t>leri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:</w:t>
      </w:r>
    </w:p>
    <w:p w:rsidR="00DD46AF" w:rsidRPr="00577F75" w:rsidRDefault="00D344AC" w:rsidP="000B52BD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Şans Oyunları S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>alonlarının</w:t>
      </w:r>
      <w:r>
        <w:rPr>
          <w:rFonts w:ascii="Tahoma" w:hAnsi="Tahoma" w:cs="Tahoma"/>
          <w:bCs/>
          <w:sz w:val="22"/>
          <w:szCs w:val="22"/>
          <w:lang w:val="tr-TR"/>
        </w:rPr>
        <w:t xml:space="preserve"> (Casino) faaliyetlerinde </w:t>
      </w:r>
      <w:r w:rsidR="00D3249C">
        <w:rPr>
          <w:rFonts w:ascii="Tahoma" w:hAnsi="Tahoma" w:cs="Tahoma"/>
          <w:bCs/>
          <w:sz w:val="22"/>
          <w:szCs w:val="22"/>
          <w:lang w:val="tr-TR"/>
        </w:rPr>
        <w:t>Gelir Vergisi Stopajının</w:t>
      </w:r>
      <w:r>
        <w:rPr>
          <w:rFonts w:ascii="Tahoma" w:hAnsi="Tahoma" w:cs="Tahoma"/>
          <w:bCs/>
          <w:sz w:val="22"/>
          <w:szCs w:val="22"/>
          <w:lang w:val="tr-TR"/>
        </w:rPr>
        <w:t>,</w:t>
      </w:r>
      <w:r w:rsidR="00DD46AF" w:rsidRPr="00577F75">
        <w:rPr>
          <w:rFonts w:ascii="Tahoma" w:hAnsi="Tahoma" w:cs="Tahoma"/>
          <w:bCs/>
          <w:sz w:val="22"/>
          <w:szCs w:val="22"/>
          <w:lang w:val="tr-TR"/>
        </w:rPr>
        <w:t xml:space="preserve"> </w:t>
      </w:r>
    </w:p>
    <w:tbl>
      <w:tblPr>
        <w:tblStyle w:val="TableGrid"/>
        <w:tblW w:w="94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8395"/>
      </w:tblGrid>
      <w:tr w:rsidR="00DD46AF" w:rsidRPr="00DD46AF" w:rsidTr="00577F75">
        <w:tc>
          <w:tcPr>
            <w:tcW w:w="1035" w:type="dxa"/>
          </w:tcPr>
          <w:p w:rsidR="00DD46AF" w:rsidRPr="00DD46AF" w:rsidRDefault="00D3249C" w:rsidP="00DD46AF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(a</w:t>
            </w:r>
            <w:r w:rsidR="00DD46AF"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95" w:type="dxa"/>
          </w:tcPr>
          <w:p w:rsidR="00DD46AF" w:rsidRPr="00DD46AF" w:rsidRDefault="00DD46AF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 xml:space="preserve">İlk 5 (Beş) oyun masası için toplam 4.320 (Dört bin üçyüz yirmi); 6 (Altı) ile 10 (On)’uncu masalar arası her oyun masası için 1080 (Bin seksen); 11 (Onbir)’inci ve sonrası her masa için ise 1.440 (Bin dört </w:t>
            </w:r>
            <w:r w:rsidR="00577F75"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yüz kırk) USD (Amerikan Doları);</w:t>
            </w:r>
          </w:p>
        </w:tc>
      </w:tr>
      <w:tr w:rsidR="00DD46AF" w:rsidRPr="00DD46AF" w:rsidTr="00577F75">
        <w:tc>
          <w:tcPr>
            <w:tcW w:w="1035" w:type="dxa"/>
          </w:tcPr>
          <w:p w:rsidR="00DD46AF" w:rsidRPr="00DD46AF" w:rsidRDefault="00D3249C" w:rsidP="00DD46AF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(b</w:t>
            </w:r>
            <w:r w:rsidR="00DD46AF"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395" w:type="dxa"/>
          </w:tcPr>
          <w:p w:rsidR="00D344AC" w:rsidRDefault="00DD46AF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DD46AF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 xml:space="preserve">50 (elli) adet oyun makinası için toplam 7200 (yedi bin iki yüz); 51 (ellibir) ile 150 (yüzelli)’nci makinalar arası her oyun makinası için 150 (Yüzelli); 151 (yüzellibir) ile 300 (üçyüz)’üncü makinalar arası her oyun makinası için 158 (yüzellisekiz); 301 (üçyüzbir)  ve sonrası her oyun makinası için ise 165 USD (yüzaltmışbeş Amerikan Doları) </w:t>
            </w:r>
            <w:r w:rsidR="00D344AC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artırılması ve,</w:t>
            </w:r>
          </w:p>
          <w:p w:rsidR="00AB1563" w:rsidRPr="00DD46AF" w:rsidRDefault="00AB1563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</w:p>
        </w:tc>
      </w:tr>
    </w:tbl>
    <w:p w:rsidR="00577F75" w:rsidRPr="00AB1563" w:rsidRDefault="00AB1563" w:rsidP="00AB1563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 xml:space="preserve">   </w:t>
      </w:r>
      <w:r w:rsidRPr="00AB1563">
        <w:rPr>
          <w:rFonts w:ascii="Tahoma" w:hAnsi="Tahoma" w:cs="Tahoma"/>
          <w:bCs/>
          <w:sz w:val="22"/>
          <w:szCs w:val="22"/>
          <w:lang w:val="tr-TR"/>
        </w:rPr>
        <w:t>2) Gelir Vergisi Yasası’nın</w:t>
      </w:r>
      <w:r w:rsidR="00577F75" w:rsidRPr="00AB1563">
        <w:rPr>
          <w:rFonts w:ascii="Tahoma" w:hAnsi="Tahoma" w:cs="Tahoma"/>
          <w:bCs/>
          <w:sz w:val="22"/>
          <w:szCs w:val="22"/>
          <w:lang w:val="tr-TR"/>
        </w:rPr>
        <w:t xml:space="preserve"> </w:t>
      </w:r>
      <w:r w:rsidR="00D3249C" w:rsidRPr="00AB1563">
        <w:rPr>
          <w:rFonts w:ascii="Tahoma" w:hAnsi="Tahoma" w:cs="Tahoma"/>
          <w:bCs/>
          <w:sz w:val="22"/>
          <w:szCs w:val="22"/>
          <w:lang w:val="tr-TR"/>
        </w:rPr>
        <w:t>31 (5) fıkrasının (B</w:t>
      </w:r>
      <w:r w:rsidR="00577F75" w:rsidRPr="00AB1563">
        <w:rPr>
          <w:rFonts w:ascii="Tahoma" w:hAnsi="Tahoma" w:cs="Tahoma"/>
          <w:bCs/>
          <w:sz w:val="22"/>
          <w:szCs w:val="22"/>
          <w:lang w:val="tr-TR"/>
        </w:rPr>
        <w:t xml:space="preserve">) bendinin (a) </w:t>
      </w:r>
      <w:r w:rsidR="00D3249C" w:rsidRPr="00AB1563">
        <w:rPr>
          <w:rFonts w:ascii="Tahoma" w:hAnsi="Tahoma" w:cs="Tahoma"/>
          <w:bCs/>
          <w:sz w:val="22"/>
          <w:szCs w:val="22"/>
          <w:lang w:val="tr-TR"/>
        </w:rPr>
        <w:t>(i) ve (a</w:t>
      </w:r>
      <w:r w:rsidR="00577F75" w:rsidRPr="00AB1563">
        <w:rPr>
          <w:rFonts w:ascii="Tahoma" w:hAnsi="Tahoma" w:cs="Tahoma"/>
          <w:bCs/>
          <w:sz w:val="22"/>
          <w:szCs w:val="22"/>
          <w:lang w:val="tr-TR"/>
        </w:rPr>
        <w:t xml:space="preserve">) </w:t>
      </w:r>
      <w:r w:rsidR="00D3249C" w:rsidRPr="00AB1563">
        <w:rPr>
          <w:rFonts w:ascii="Tahoma" w:hAnsi="Tahoma" w:cs="Tahoma"/>
          <w:bCs/>
          <w:sz w:val="22"/>
          <w:szCs w:val="22"/>
          <w:lang w:val="tr-TR"/>
        </w:rPr>
        <w:t xml:space="preserve">(ii) </w:t>
      </w:r>
      <w:r w:rsidR="00577F75" w:rsidRPr="00AB1563">
        <w:rPr>
          <w:rFonts w:ascii="Tahoma" w:hAnsi="Tahoma" w:cs="Tahoma"/>
          <w:bCs/>
          <w:sz w:val="22"/>
          <w:szCs w:val="22"/>
          <w:lang w:val="tr-TR"/>
        </w:rPr>
        <w:t>alt bendleri;</w:t>
      </w:r>
    </w:p>
    <w:p w:rsidR="00577F75" w:rsidRPr="00577F75" w:rsidRDefault="00577F75" w:rsidP="00577F75">
      <w:pPr>
        <w:jc w:val="both"/>
        <w:rPr>
          <w:rFonts w:ascii="Tahoma" w:hAnsi="Tahoma" w:cs="Tahoma"/>
          <w:bCs/>
          <w:sz w:val="22"/>
          <w:szCs w:val="22"/>
          <w:lang w:val="tr-TR"/>
        </w:rPr>
      </w:pPr>
      <w:r w:rsidRPr="00577F75">
        <w:rPr>
          <w:rFonts w:ascii="Tahoma" w:hAnsi="Tahoma" w:cs="Tahoma"/>
          <w:bCs/>
          <w:sz w:val="22"/>
          <w:szCs w:val="22"/>
          <w:lang w:val="tr-TR"/>
        </w:rPr>
        <w:t>Müşterek Bahis İşletmelerinde;</w:t>
      </w:r>
    </w:p>
    <w:tbl>
      <w:tblPr>
        <w:tblStyle w:val="TableGrid"/>
        <w:tblW w:w="94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8395"/>
      </w:tblGrid>
      <w:tr w:rsidR="00577F75" w:rsidRPr="00577F75" w:rsidTr="004A7609">
        <w:tc>
          <w:tcPr>
            <w:tcW w:w="630" w:type="dxa"/>
          </w:tcPr>
          <w:p w:rsidR="00577F75" w:rsidRPr="00577F75" w:rsidRDefault="00D344AC" w:rsidP="00577F75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(a</w:t>
            </w:r>
            <w:r w:rsidR="00577F75"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109" w:type="dxa"/>
          </w:tcPr>
          <w:p w:rsidR="00577F75" w:rsidRPr="00577F75" w:rsidRDefault="00577F75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 xml:space="preserve">At ve köpek yarışı, futbol ve diğer tüm bahisler için 7.740 (Yedi bin yedi yüz kırk USD (Amerikan Doları) </w:t>
            </w:r>
          </w:p>
        </w:tc>
      </w:tr>
      <w:tr w:rsidR="00577F75" w:rsidRPr="00577F75" w:rsidTr="004A7609">
        <w:tc>
          <w:tcPr>
            <w:tcW w:w="630" w:type="dxa"/>
          </w:tcPr>
          <w:p w:rsidR="00577F75" w:rsidRPr="00577F75" w:rsidRDefault="00D344AC" w:rsidP="00577F75">
            <w:pPr>
              <w:autoSpaceDE/>
              <w:autoSpaceDN/>
              <w:jc w:val="both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(b</w:t>
            </w:r>
            <w:r w:rsidR="00577F75"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109" w:type="dxa"/>
          </w:tcPr>
          <w:p w:rsidR="00577F75" w:rsidRDefault="00577F75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  <w:r w:rsidRPr="00577F75"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  <w:t>At ve köpek yarışı dışındaki bahisler için 5.400 (Beş bin dört yüz USD) USD (Amerikan Doları) artırılması</w:t>
            </w:r>
          </w:p>
          <w:p w:rsidR="00AB1563" w:rsidRPr="00577F75" w:rsidRDefault="00AB1563" w:rsidP="00577F75">
            <w:pPr>
              <w:overflowPunct w:val="0"/>
              <w:adjustRightInd w:val="0"/>
              <w:jc w:val="both"/>
              <w:textAlignment w:val="baseline"/>
              <w:rPr>
                <w:rFonts w:ascii="Tahoma" w:eastAsiaTheme="minorHAnsi" w:hAnsi="Tahoma" w:cs="Tahoma"/>
                <w:sz w:val="22"/>
                <w:szCs w:val="22"/>
                <w:lang w:eastAsia="en-US"/>
              </w:rPr>
            </w:pPr>
          </w:p>
        </w:tc>
      </w:tr>
    </w:tbl>
    <w:p w:rsidR="00894AB3" w:rsidRPr="00577F75" w:rsidRDefault="00AB1563" w:rsidP="002A3C14">
      <w:pPr>
        <w:jc w:val="both"/>
        <w:rPr>
          <w:rFonts w:ascii="Tahoma" w:hAnsi="Tahoma" w:cs="Tahoma"/>
          <w:b/>
          <w:bCs/>
          <w:sz w:val="22"/>
          <w:szCs w:val="22"/>
          <w:lang w:val="tr-TR"/>
        </w:rPr>
      </w:pPr>
      <w:r>
        <w:rPr>
          <w:rFonts w:ascii="Tahoma" w:hAnsi="Tahoma" w:cs="Tahoma"/>
          <w:bCs/>
          <w:sz w:val="22"/>
          <w:szCs w:val="22"/>
          <w:lang w:val="tr-TR"/>
        </w:rPr>
        <w:t>17.8.2018</w:t>
      </w:r>
    </w:p>
    <w:sectPr w:rsidR="00894AB3" w:rsidRPr="00577F75" w:rsidSect="00A24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2126"/>
    <w:multiLevelType w:val="hybridMultilevel"/>
    <w:tmpl w:val="A0265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6608D"/>
    <w:multiLevelType w:val="hybridMultilevel"/>
    <w:tmpl w:val="D1149C9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2A"/>
    <w:rsid w:val="00060A2A"/>
    <w:rsid w:val="000B52BD"/>
    <w:rsid w:val="00145CB8"/>
    <w:rsid w:val="00232614"/>
    <w:rsid w:val="00245A90"/>
    <w:rsid w:val="002A3C14"/>
    <w:rsid w:val="003C76C8"/>
    <w:rsid w:val="004237F0"/>
    <w:rsid w:val="00471DCE"/>
    <w:rsid w:val="00577F75"/>
    <w:rsid w:val="007249F2"/>
    <w:rsid w:val="00762042"/>
    <w:rsid w:val="00842DCC"/>
    <w:rsid w:val="00844842"/>
    <w:rsid w:val="00856C9A"/>
    <w:rsid w:val="00894AB3"/>
    <w:rsid w:val="00945105"/>
    <w:rsid w:val="00987D6B"/>
    <w:rsid w:val="00A24BBB"/>
    <w:rsid w:val="00A77769"/>
    <w:rsid w:val="00A90A81"/>
    <w:rsid w:val="00AB1563"/>
    <w:rsid w:val="00B3169C"/>
    <w:rsid w:val="00B66799"/>
    <w:rsid w:val="00BD6F6C"/>
    <w:rsid w:val="00BF049A"/>
    <w:rsid w:val="00C714F7"/>
    <w:rsid w:val="00C878B3"/>
    <w:rsid w:val="00D3249C"/>
    <w:rsid w:val="00D344AC"/>
    <w:rsid w:val="00DA2534"/>
    <w:rsid w:val="00DD46AF"/>
    <w:rsid w:val="00DD5AA6"/>
    <w:rsid w:val="00E85DAC"/>
    <w:rsid w:val="00F434FC"/>
    <w:rsid w:val="00F80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56AF3-9085-4D42-97A9-F1EEB59B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7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799"/>
    <w:pPr>
      <w:keepNext/>
      <w:autoSpaceDE/>
      <w:autoSpaceDN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799"/>
    <w:pPr>
      <w:keepNext/>
      <w:autoSpaceDE/>
      <w:autoSpaceDN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799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799"/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1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105"/>
    <w:rPr>
      <w:rFonts w:ascii="Segoe UI" w:eastAsia="Times New Roman" w:hAnsi="Segoe UI" w:cs="Segoe UI"/>
      <w:sz w:val="18"/>
      <w:szCs w:val="18"/>
      <w:lang w:eastAsia="tr-TR"/>
    </w:rPr>
  </w:style>
  <w:style w:type="paragraph" w:styleId="ListParagraph">
    <w:name w:val="List Paragraph"/>
    <w:basedOn w:val="Normal"/>
    <w:uiPriority w:val="34"/>
    <w:qFormat/>
    <w:rsid w:val="00DD46AF"/>
    <w:pPr>
      <w:ind w:left="720"/>
      <w:contextualSpacing/>
    </w:pPr>
  </w:style>
  <w:style w:type="table" w:styleId="TableGrid">
    <w:name w:val="Table Grid"/>
    <w:basedOn w:val="TableNormal"/>
    <w:uiPriority w:val="39"/>
    <w:rsid w:val="00DD4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8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09D73-365E-4D14-A994-DCEC9D7B6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HATİCE  CABACABA</cp:lastModifiedBy>
  <cp:revision>3</cp:revision>
  <cp:lastPrinted>2018-08-13T09:14:00Z</cp:lastPrinted>
  <dcterms:created xsi:type="dcterms:W3CDTF">2018-08-28T06:09:00Z</dcterms:created>
  <dcterms:modified xsi:type="dcterms:W3CDTF">2018-08-28T06:25:00Z</dcterms:modified>
</cp:coreProperties>
</file>