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D6E" w:rsidRDefault="0020015A" w:rsidP="00EC7799">
      <w:pPr>
        <w:ind w:left="-426" w:right="-846" w:firstLine="568"/>
        <w:jc w:val="center"/>
        <w:rPr>
          <w:rFonts w:ascii="Times New Roman" w:hAnsi="Times New Roman" w:cs="Times New Roman"/>
          <w:sz w:val="32"/>
          <w:szCs w:val="32"/>
          <w:lang w:val="tr-TR"/>
        </w:rPr>
      </w:pPr>
      <w:bookmarkStart w:id="0" w:name="_GoBack"/>
      <w:bookmarkEnd w:id="0"/>
      <w:r w:rsidRPr="00BD474F">
        <w:rPr>
          <w:rFonts w:ascii="Times New Roman" w:hAnsi="Times New Roman" w:cs="Times New Roman"/>
          <w:sz w:val="32"/>
          <w:szCs w:val="32"/>
          <w:lang w:val="tr-TR"/>
        </w:rPr>
        <w:t>VERGİ USUL (DEĞİŞİKLİK) YASASI</w:t>
      </w:r>
    </w:p>
    <w:p w:rsidR="00EC7799" w:rsidRDefault="00EC7799" w:rsidP="00EC7799">
      <w:pPr>
        <w:ind w:left="-426" w:right="-846" w:firstLine="568"/>
        <w:jc w:val="center"/>
        <w:rPr>
          <w:rFonts w:ascii="Times New Roman" w:hAnsi="Times New Roman" w:cs="Times New Roman"/>
          <w:sz w:val="32"/>
          <w:szCs w:val="32"/>
          <w:lang w:val="tr-TR"/>
        </w:rPr>
      </w:pPr>
    </w:p>
    <w:tbl>
      <w:tblPr>
        <w:tblStyle w:val="TableGrid"/>
        <w:tblW w:w="10769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8"/>
        <w:gridCol w:w="8221"/>
      </w:tblGrid>
      <w:tr w:rsidR="00EC7799" w:rsidTr="00EC7799">
        <w:tc>
          <w:tcPr>
            <w:tcW w:w="2548" w:type="dxa"/>
          </w:tcPr>
          <w:p w:rsidR="00EC7799" w:rsidRDefault="00EC7799" w:rsidP="00EC7799">
            <w:pPr>
              <w:ind w:right="-846"/>
              <w:jc w:val="center"/>
              <w:rPr>
                <w:rFonts w:ascii="Times New Roman" w:hAnsi="Times New Roman" w:cs="Times New Roman"/>
                <w:sz w:val="32"/>
                <w:szCs w:val="32"/>
                <w:lang w:val="tr-TR"/>
              </w:rPr>
            </w:pPr>
          </w:p>
        </w:tc>
        <w:tc>
          <w:tcPr>
            <w:tcW w:w="8221" w:type="dxa"/>
          </w:tcPr>
          <w:p w:rsidR="00EC7799" w:rsidRDefault="00EC7799" w:rsidP="00EC7799">
            <w:pPr>
              <w:ind w:right="-846"/>
              <w:rPr>
                <w:rFonts w:ascii="Times New Roman" w:hAnsi="Times New Roman" w:cs="Times New Roman"/>
                <w:sz w:val="32"/>
                <w:szCs w:val="32"/>
                <w:lang w:val="tr-TR"/>
              </w:rPr>
            </w:pPr>
            <w:r w:rsidRPr="00EC7799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Kuzey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Kıbrıs Türk Cumhuriyeti Meclisi aşağıdaki Yasayı yapar:</w:t>
            </w:r>
          </w:p>
        </w:tc>
      </w:tr>
    </w:tbl>
    <w:p w:rsidR="00EC7799" w:rsidRPr="00BD474F" w:rsidRDefault="00EC7799" w:rsidP="00EC7799">
      <w:pPr>
        <w:ind w:right="-846"/>
        <w:rPr>
          <w:rFonts w:ascii="Times New Roman" w:hAnsi="Times New Roman" w:cs="Times New Roman"/>
          <w:sz w:val="32"/>
          <w:szCs w:val="32"/>
          <w:lang w:val="tr-TR"/>
        </w:rPr>
      </w:pPr>
    </w:p>
    <w:tbl>
      <w:tblPr>
        <w:tblStyle w:val="TableGrid"/>
        <w:tblW w:w="10632" w:type="dxa"/>
        <w:tblInd w:w="-431" w:type="dxa"/>
        <w:tblLook w:val="04A0" w:firstRow="1" w:lastRow="0" w:firstColumn="1" w:lastColumn="0" w:noHBand="0" w:noVBand="1"/>
      </w:tblPr>
      <w:tblGrid>
        <w:gridCol w:w="1576"/>
        <w:gridCol w:w="977"/>
        <w:gridCol w:w="8079"/>
      </w:tblGrid>
      <w:tr w:rsidR="00A73D6E" w:rsidRPr="00BD474F" w:rsidTr="00EC7799"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20015A" w:rsidRPr="00BD474F" w:rsidRDefault="00A73D6E" w:rsidP="00EC779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BD474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Kısa İsim</w:t>
            </w:r>
          </w:p>
          <w:p w:rsidR="0020015A" w:rsidRPr="00BD474F" w:rsidRDefault="0020015A" w:rsidP="00EC779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BD474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27/1977</w:t>
            </w:r>
          </w:p>
          <w:p w:rsidR="0020015A" w:rsidRPr="00BD474F" w:rsidRDefault="0020015A" w:rsidP="00EC779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BD474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 13/1980</w:t>
            </w:r>
          </w:p>
          <w:p w:rsidR="0020015A" w:rsidRPr="00BD474F" w:rsidRDefault="0020015A" w:rsidP="00EC779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BD474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 24/2015</w:t>
            </w:r>
          </w:p>
          <w:p w:rsidR="0020015A" w:rsidRPr="00BD474F" w:rsidRDefault="0020015A" w:rsidP="00EC779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73D6E" w:rsidRPr="00BD474F" w:rsidRDefault="00A73D6E" w:rsidP="00EC779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:rsidR="00A73D6E" w:rsidRPr="00BD474F" w:rsidRDefault="00A73D6E" w:rsidP="00EC779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BD474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1.</w:t>
            </w:r>
          </w:p>
        </w:tc>
        <w:tc>
          <w:tcPr>
            <w:tcW w:w="8079" w:type="dxa"/>
            <w:tcBorders>
              <w:top w:val="nil"/>
              <w:left w:val="nil"/>
              <w:bottom w:val="nil"/>
              <w:right w:val="nil"/>
            </w:tcBorders>
          </w:tcPr>
          <w:p w:rsidR="00A73D6E" w:rsidRPr="00BD474F" w:rsidRDefault="0020015A" w:rsidP="00EC779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BD474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Bu Yasa, Vergi Usul (Değişiklik) Yasası olarak isimlendirilir ve aşağıda “Esas Yasa” olarak anılan Vergi Usul Yasası ile birlikte okunur.</w:t>
            </w:r>
          </w:p>
        </w:tc>
      </w:tr>
      <w:tr w:rsidR="00A73D6E" w:rsidRPr="00BD474F" w:rsidTr="0020015A"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20015A" w:rsidRPr="00BD474F" w:rsidRDefault="0020015A" w:rsidP="00EC779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BD474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Esas Yasa’nın 55A</w:t>
            </w:r>
          </w:p>
          <w:p w:rsidR="00A73D6E" w:rsidRPr="00BD474F" w:rsidRDefault="0020015A" w:rsidP="00EC779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BD474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Maddesinin Değiştirilmesi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:rsidR="00A73D6E" w:rsidRPr="00BD474F" w:rsidRDefault="00A73D6E" w:rsidP="00EC779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BD474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2.</w:t>
            </w:r>
          </w:p>
        </w:tc>
        <w:tc>
          <w:tcPr>
            <w:tcW w:w="8079" w:type="dxa"/>
            <w:tcBorders>
              <w:top w:val="nil"/>
              <w:left w:val="nil"/>
              <w:bottom w:val="nil"/>
              <w:right w:val="nil"/>
            </w:tcBorders>
          </w:tcPr>
          <w:p w:rsidR="00A73D6E" w:rsidRPr="00BD474F" w:rsidRDefault="0020015A" w:rsidP="00EC779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BD474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Esas Yasa, 55A maddesinin (5)’inci fıkrası kaldırılmak ve yerine aşağıdaki yeni (5)’inci fıkr</w:t>
            </w:r>
            <w:r w:rsidR="00BD474F" w:rsidRPr="00BD474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a konmak suretiyle değiştirilir: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03"/>
              <w:gridCol w:w="7260"/>
            </w:tblGrid>
            <w:tr w:rsidR="0020015A" w:rsidRPr="00BD474F" w:rsidTr="00EC7799">
              <w:tc>
                <w:tcPr>
                  <w:tcW w:w="459" w:type="dxa"/>
                </w:tcPr>
                <w:p w:rsidR="0020015A" w:rsidRPr="00BD474F" w:rsidRDefault="0020015A" w:rsidP="00EC7799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tr-TR"/>
                    </w:rPr>
                  </w:pPr>
                  <w:r w:rsidRPr="00BD474F">
                    <w:rPr>
                      <w:rFonts w:ascii="Times New Roman" w:hAnsi="Times New Roman" w:cs="Times New Roman"/>
                      <w:sz w:val="24"/>
                      <w:szCs w:val="24"/>
                      <w:lang w:val="tr-TR"/>
                    </w:rPr>
                    <w:t>“(5)</w:t>
                  </w:r>
                </w:p>
              </w:tc>
              <w:tc>
                <w:tcPr>
                  <w:tcW w:w="7394" w:type="dxa"/>
                </w:tcPr>
                <w:p w:rsidR="0020015A" w:rsidRDefault="0020015A" w:rsidP="00EC7799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tr-TR"/>
                    </w:rPr>
                  </w:pPr>
                  <w:r w:rsidRPr="00BD474F">
                    <w:rPr>
                      <w:rFonts w:ascii="Times New Roman" w:hAnsi="Times New Roman" w:cs="Times New Roman"/>
                      <w:sz w:val="24"/>
                      <w:szCs w:val="24"/>
                      <w:lang w:val="tr-TR"/>
                    </w:rPr>
                    <w:t xml:space="preserve">1 Ocak 2018 tarihinden önce, kendi vergi yasalarında beyanname verme süresi sona eren vergilendirme dönemleri için yapılacak </w:t>
                  </w:r>
                  <w:proofErr w:type="spellStart"/>
                  <w:r w:rsidRPr="00BD474F">
                    <w:rPr>
                      <w:rFonts w:ascii="Times New Roman" w:hAnsi="Times New Roman" w:cs="Times New Roman"/>
                      <w:sz w:val="24"/>
                      <w:szCs w:val="24"/>
                      <w:lang w:val="tr-TR"/>
                    </w:rPr>
                    <w:t>re’sen</w:t>
                  </w:r>
                  <w:proofErr w:type="spellEnd"/>
                  <w:r w:rsidRPr="00BD474F">
                    <w:rPr>
                      <w:rFonts w:ascii="Times New Roman" w:hAnsi="Times New Roman" w:cs="Times New Roman"/>
                      <w:sz w:val="24"/>
                      <w:szCs w:val="24"/>
                      <w:lang w:val="tr-TR"/>
                    </w:rPr>
                    <w:t xml:space="preserve">, </w:t>
                  </w:r>
                  <w:proofErr w:type="spellStart"/>
                  <w:r w:rsidRPr="00BD474F">
                    <w:rPr>
                      <w:rFonts w:ascii="Times New Roman" w:hAnsi="Times New Roman" w:cs="Times New Roman"/>
                      <w:sz w:val="24"/>
                      <w:szCs w:val="24"/>
                      <w:lang w:val="tr-TR"/>
                    </w:rPr>
                    <w:t>ikmalen</w:t>
                  </w:r>
                  <w:proofErr w:type="spellEnd"/>
                  <w:r w:rsidRPr="00BD474F">
                    <w:rPr>
                      <w:rFonts w:ascii="Times New Roman" w:hAnsi="Times New Roman" w:cs="Times New Roman"/>
                      <w:sz w:val="24"/>
                      <w:szCs w:val="24"/>
                      <w:lang w:val="tr-TR"/>
                    </w:rPr>
                    <w:t xml:space="preserve"> ve idarece vergi tarhiyatlarına gecikme faizi uygulanmaz.”</w:t>
                  </w:r>
                </w:p>
                <w:p w:rsidR="00EC7799" w:rsidRDefault="00EC7799" w:rsidP="00EC7799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tr-TR"/>
                    </w:rPr>
                  </w:pPr>
                </w:p>
                <w:p w:rsidR="00EC7799" w:rsidRPr="00BD474F" w:rsidRDefault="00EC7799" w:rsidP="00EC7799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tr-TR"/>
                    </w:rPr>
                  </w:pPr>
                </w:p>
              </w:tc>
            </w:tr>
          </w:tbl>
          <w:p w:rsidR="0020015A" w:rsidRPr="00BD474F" w:rsidRDefault="0020015A" w:rsidP="00EC779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A73D6E" w:rsidRPr="00BD474F" w:rsidTr="0020015A"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A73D6E" w:rsidRPr="00BD474F" w:rsidRDefault="0020015A" w:rsidP="00EC779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BD474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Esas Yasa’nın 250’nci Maddesinin Değiştirilmesi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:rsidR="00A73D6E" w:rsidRPr="00BD474F" w:rsidRDefault="00A73D6E" w:rsidP="00EC779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BD474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3.</w:t>
            </w:r>
          </w:p>
        </w:tc>
        <w:tc>
          <w:tcPr>
            <w:tcW w:w="8079" w:type="dxa"/>
            <w:tcBorders>
              <w:top w:val="nil"/>
              <w:left w:val="nil"/>
              <w:bottom w:val="nil"/>
              <w:right w:val="nil"/>
            </w:tcBorders>
          </w:tcPr>
          <w:p w:rsidR="00A73D6E" w:rsidRPr="00BD474F" w:rsidRDefault="0020015A" w:rsidP="00EC779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BD474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Esas Yasa, 250’nci maddesinin (2)’</w:t>
            </w:r>
            <w:proofErr w:type="spellStart"/>
            <w:r w:rsidRPr="00BD474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nci</w:t>
            </w:r>
            <w:proofErr w:type="spellEnd"/>
            <w:r w:rsidRPr="00BD474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fıkrasından hemen </w:t>
            </w:r>
            <w:r w:rsidR="00BD474F" w:rsidRPr="00BD474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sonra</w:t>
            </w:r>
            <w:r w:rsidRPr="00BD474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aşağıdaki yeni (3)’üncü fıkra konmak suretiyle değiştirilir: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03"/>
              <w:gridCol w:w="7253"/>
            </w:tblGrid>
            <w:tr w:rsidR="0020015A" w:rsidRPr="00BD474F" w:rsidTr="00EC7799">
              <w:tc>
                <w:tcPr>
                  <w:tcW w:w="600" w:type="dxa"/>
                </w:tcPr>
                <w:p w:rsidR="0020015A" w:rsidRPr="00BD474F" w:rsidRDefault="0020015A" w:rsidP="00EC7799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tr-TR"/>
                    </w:rPr>
                  </w:pPr>
                  <w:r w:rsidRPr="00BD474F">
                    <w:rPr>
                      <w:rFonts w:ascii="Times New Roman" w:hAnsi="Times New Roman" w:cs="Times New Roman"/>
                      <w:sz w:val="24"/>
                      <w:szCs w:val="24"/>
                      <w:lang w:val="tr-TR"/>
                    </w:rPr>
                    <w:t>“(3)</w:t>
                  </w:r>
                </w:p>
              </w:tc>
              <w:tc>
                <w:tcPr>
                  <w:tcW w:w="7253" w:type="dxa"/>
                </w:tcPr>
                <w:p w:rsidR="0020015A" w:rsidRDefault="0020015A" w:rsidP="00EC7799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tr-TR"/>
                    </w:rPr>
                  </w:pPr>
                  <w:r w:rsidRPr="00BD474F">
                    <w:rPr>
                      <w:rFonts w:ascii="Times New Roman" w:hAnsi="Times New Roman" w:cs="Times New Roman"/>
                      <w:sz w:val="24"/>
                      <w:szCs w:val="24"/>
                      <w:lang w:val="tr-TR"/>
                    </w:rPr>
                    <w:t>Yukarıdaki fıkralarda düzenlenen birinci ve ikinci derece usulsüzlüklere ait fiillerin 1 Ocak 2018 tarihinden önce işlenmesi halinde, bu maddede belirlenen usulsüzlük cezaları uygulanmaz.”</w:t>
                  </w:r>
                </w:p>
                <w:p w:rsidR="00EC7799" w:rsidRDefault="00EC7799" w:rsidP="00EC7799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tr-TR"/>
                    </w:rPr>
                  </w:pPr>
                </w:p>
                <w:p w:rsidR="00EC7799" w:rsidRPr="00BD474F" w:rsidRDefault="00EC7799" w:rsidP="00EC7799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tr-TR"/>
                    </w:rPr>
                  </w:pPr>
                </w:p>
              </w:tc>
            </w:tr>
          </w:tbl>
          <w:p w:rsidR="0020015A" w:rsidRPr="00BD474F" w:rsidRDefault="0020015A" w:rsidP="00EC779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A73D6E" w:rsidRPr="00BD474F" w:rsidTr="0020015A"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A73D6E" w:rsidRPr="00BD474F" w:rsidRDefault="00BD474F" w:rsidP="00EC779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BD474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Esas Yasa’nın 252’nci Maddesinin Değiştirilmesi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:rsidR="00A73D6E" w:rsidRPr="00BD474F" w:rsidRDefault="00A73D6E" w:rsidP="00EC779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BD474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4.</w:t>
            </w:r>
          </w:p>
        </w:tc>
        <w:tc>
          <w:tcPr>
            <w:tcW w:w="8079" w:type="dxa"/>
            <w:tcBorders>
              <w:top w:val="nil"/>
              <w:left w:val="nil"/>
              <w:bottom w:val="nil"/>
              <w:right w:val="nil"/>
            </w:tcBorders>
          </w:tcPr>
          <w:p w:rsidR="00A73D6E" w:rsidRPr="00BD474F" w:rsidRDefault="00BD474F" w:rsidP="00EC779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BD474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Esas Yasa, 252’nci maddesinin mevcut kuralı (1)’inci fıkra olarak </w:t>
            </w:r>
            <w:proofErr w:type="spellStart"/>
            <w:r w:rsidRPr="00BD474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sayılandırılmak</w:t>
            </w:r>
            <w:proofErr w:type="spellEnd"/>
            <w:r w:rsidRPr="00BD474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ve aşağıdaki yeni (2)’</w:t>
            </w:r>
            <w:proofErr w:type="spellStart"/>
            <w:r w:rsidRPr="00BD474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nci</w:t>
            </w:r>
            <w:proofErr w:type="spellEnd"/>
            <w:r w:rsidRPr="00BD474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fıkra konmak suretiyle değiştirilir: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03"/>
              <w:gridCol w:w="7253"/>
            </w:tblGrid>
            <w:tr w:rsidR="00BD474F" w:rsidRPr="00BD474F" w:rsidTr="00EC7799">
              <w:tc>
                <w:tcPr>
                  <w:tcW w:w="600" w:type="dxa"/>
                </w:tcPr>
                <w:p w:rsidR="00BD474F" w:rsidRPr="00BD474F" w:rsidRDefault="00BD474F" w:rsidP="00EC7799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tr-TR"/>
                    </w:rPr>
                  </w:pPr>
                  <w:r w:rsidRPr="00BD474F">
                    <w:rPr>
                      <w:rFonts w:ascii="Times New Roman" w:hAnsi="Times New Roman" w:cs="Times New Roman"/>
                      <w:sz w:val="24"/>
                      <w:szCs w:val="24"/>
                      <w:lang w:val="tr-TR"/>
                    </w:rPr>
                    <w:t>“(2)</w:t>
                  </w:r>
                </w:p>
              </w:tc>
              <w:tc>
                <w:tcPr>
                  <w:tcW w:w="7253" w:type="dxa"/>
                </w:tcPr>
                <w:p w:rsidR="00BD474F" w:rsidRDefault="00BD474F" w:rsidP="00EC7799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tr-TR"/>
                    </w:rPr>
                  </w:pPr>
                  <w:r w:rsidRPr="00BD474F">
                    <w:rPr>
                      <w:rFonts w:ascii="Times New Roman" w:hAnsi="Times New Roman" w:cs="Times New Roman"/>
                      <w:sz w:val="24"/>
                      <w:szCs w:val="24"/>
                      <w:lang w:val="tr-TR"/>
                    </w:rPr>
                    <w:t xml:space="preserve">Veraset ve intikale konu beyannamelerin yasal süresinde </w:t>
                  </w:r>
                  <w:proofErr w:type="gramStart"/>
                  <w:r w:rsidRPr="00BD474F">
                    <w:rPr>
                      <w:rFonts w:ascii="Times New Roman" w:hAnsi="Times New Roman" w:cs="Times New Roman"/>
                      <w:sz w:val="24"/>
                      <w:szCs w:val="24"/>
                      <w:lang w:val="tr-TR"/>
                    </w:rPr>
                    <w:t xml:space="preserve">verilmemesi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tr-TR"/>
                    </w:rPr>
                    <w:t xml:space="preserve"> halinde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tr-TR"/>
                    </w:rPr>
                    <w:t xml:space="preserve"> uygulanacak olan birinci ve ikinci derece usulsüzlük cezaları beyanname verme süresi 1 Ocak 2018 tarihinden önce geçenlere uygulanmaz.”</w:t>
                  </w:r>
                </w:p>
                <w:p w:rsidR="00EC7799" w:rsidRDefault="00EC7799" w:rsidP="00EC7799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tr-TR"/>
                    </w:rPr>
                  </w:pPr>
                </w:p>
                <w:p w:rsidR="00EC7799" w:rsidRPr="00BD474F" w:rsidRDefault="00EC7799" w:rsidP="00EC7799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tr-TR"/>
                    </w:rPr>
                  </w:pPr>
                </w:p>
              </w:tc>
            </w:tr>
          </w:tbl>
          <w:p w:rsidR="00BD474F" w:rsidRPr="00BD474F" w:rsidRDefault="00BD474F" w:rsidP="00EC779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BD474F" w:rsidRPr="00BD474F" w:rsidTr="00D71A6E"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BD474F" w:rsidRPr="00BD474F" w:rsidRDefault="00BD474F" w:rsidP="00EC7799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Esas Yasa’nın 253’üncü</w:t>
            </w:r>
            <w:r w:rsidRPr="00BD474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Maddesinin Değiştirilmesi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:rsidR="00BD474F" w:rsidRPr="00BD474F" w:rsidRDefault="00BD474F" w:rsidP="00EC779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BD474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5.</w:t>
            </w:r>
          </w:p>
        </w:tc>
        <w:tc>
          <w:tcPr>
            <w:tcW w:w="8079" w:type="dxa"/>
            <w:tcBorders>
              <w:top w:val="nil"/>
              <w:left w:val="nil"/>
              <w:bottom w:val="nil"/>
              <w:right w:val="nil"/>
            </w:tcBorders>
          </w:tcPr>
          <w:p w:rsidR="00BD474F" w:rsidRDefault="00BD474F" w:rsidP="00EC779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Esas Yasa, 253’üncü</w:t>
            </w:r>
            <w:r w:rsidRPr="00BD474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maddesinin (2)’</w:t>
            </w:r>
            <w:proofErr w:type="spellStart"/>
            <w:r w:rsidRPr="00BD474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nci</w:t>
            </w:r>
            <w:proofErr w:type="spellEnd"/>
            <w:r w:rsidRPr="00BD474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fıkrasından hemen sonra aşağıdaki yeni (3)’üncü fıkra konmak suretiyle değiştirilir: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42"/>
              <w:gridCol w:w="7111"/>
            </w:tblGrid>
            <w:tr w:rsidR="00BD474F" w:rsidTr="00EC7799">
              <w:tc>
                <w:tcPr>
                  <w:tcW w:w="742" w:type="dxa"/>
                </w:tcPr>
                <w:p w:rsidR="00BD474F" w:rsidRDefault="00BD474F" w:rsidP="00EC7799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tr-TR"/>
                    </w:rPr>
                  </w:pPr>
                  <w:r w:rsidRPr="00BD474F">
                    <w:rPr>
                      <w:rFonts w:ascii="Times New Roman" w:hAnsi="Times New Roman" w:cs="Times New Roman"/>
                      <w:sz w:val="24"/>
                      <w:szCs w:val="24"/>
                      <w:lang w:val="tr-TR"/>
                    </w:rPr>
                    <w:t>“(3)</w:t>
                  </w:r>
                </w:p>
              </w:tc>
              <w:tc>
                <w:tcPr>
                  <w:tcW w:w="7111" w:type="dxa"/>
                </w:tcPr>
                <w:p w:rsidR="00BD474F" w:rsidRDefault="00BD474F" w:rsidP="00EC7799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tr-TR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tr-TR"/>
                    </w:rPr>
                    <w:t xml:space="preserve">Pul vergilerinin kayba uğratılmasına ilişkin özel usulsüzlük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tr-TR"/>
                    </w:rPr>
                    <w:t xml:space="preserve">cezalarına </w:t>
                  </w:r>
                  <w:r w:rsidRPr="00BD474F">
                    <w:rPr>
                      <w:rFonts w:ascii="Times New Roman" w:hAnsi="Times New Roman" w:cs="Times New Roman"/>
                      <w:sz w:val="24"/>
                      <w:szCs w:val="24"/>
                      <w:lang w:val="tr-TR"/>
                    </w:rPr>
                    <w:t xml:space="preserve"> ait</w:t>
                  </w:r>
                  <w:proofErr w:type="gramEnd"/>
                  <w:r w:rsidRPr="00BD474F">
                    <w:rPr>
                      <w:rFonts w:ascii="Times New Roman" w:hAnsi="Times New Roman" w:cs="Times New Roman"/>
                      <w:sz w:val="24"/>
                      <w:szCs w:val="24"/>
                      <w:lang w:val="tr-TR"/>
                    </w:rPr>
                    <w:t xml:space="preserve"> fiillerin 1 Ocak 2018 tarihinden önce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tr-TR"/>
                    </w:rPr>
                    <w:t>gerçekleşmesi halinde, bu madde kapsamında belirtilen özel</w:t>
                  </w:r>
                  <w:r w:rsidRPr="00BD474F">
                    <w:rPr>
                      <w:rFonts w:ascii="Times New Roman" w:hAnsi="Times New Roman" w:cs="Times New Roman"/>
                      <w:sz w:val="24"/>
                      <w:szCs w:val="24"/>
                      <w:lang w:val="tr-TR"/>
                    </w:rPr>
                    <w:t xml:space="preserve"> usulsüzlük cezaları uygulanmaz.”</w:t>
                  </w:r>
                </w:p>
                <w:p w:rsidR="00EC7799" w:rsidRDefault="00EC7799" w:rsidP="00EC7799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tr-TR"/>
                    </w:rPr>
                  </w:pPr>
                </w:p>
                <w:p w:rsidR="00EC7799" w:rsidRDefault="00EC7799" w:rsidP="00EC7799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tr-TR"/>
                    </w:rPr>
                  </w:pPr>
                </w:p>
              </w:tc>
            </w:tr>
          </w:tbl>
          <w:p w:rsidR="00BD474F" w:rsidRPr="00BD474F" w:rsidRDefault="00BD474F" w:rsidP="00EC779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A73D6E" w:rsidRPr="00BD474F" w:rsidTr="0020015A">
        <w:trPr>
          <w:trHeight w:val="670"/>
        </w:trPr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A73D6E" w:rsidRPr="00BD474F" w:rsidRDefault="00A73D6E" w:rsidP="00EC779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BD474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Yürürlüğe Giriş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:rsidR="00A73D6E" w:rsidRPr="00BD474F" w:rsidRDefault="005C16FC" w:rsidP="00EC779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6</w:t>
            </w:r>
            <w:r w:rsidR="00A73D6E" w:rsidRPr="00BD474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</w:t>
            </w:r>
          </w:p>
        </w:tc>
        <w:tc>
          <w:tcPr>
            <w:tcW w:w="8079" w:type="dxa"/>
            <w:tcBorders>
              <w:top w:val="nil"/>
              <w:left w:val="nil"/>
              <w:bottom w:val="nil"/>
              <w:right w:val="nil"/>
            </w:tcBorders>
          </w:tcPr>
          <w:p w:rsidR="00A73D6E" w:rsidRPr="00BD474F" w:rsidRDefault="0020015A" w:rsidP="00EC779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BD474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Bu Yasa</w:t>
            </w:r>
            <w:r w:rsidR="00A73D6E" w:rsidRPr="00BD474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, Resmi </w:t>
            </w:r>
            <w:proofErr w:type="spellStart"/>
            <w:r w:rsidR="00A73D6E" w:rsidRPr="00BD474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Gazete’de</w:t>
            </w:r>
            <w:proofErr w:type="spellEnd"/>
            <w:r w:rsidR="00A73D6E" w:rsidRPr="00BD474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yayımlandığı tarihten başlayarak yürürlüğe girer.</w:t>
            </w:r>
          </w:p>
        </w:tc>
      </w:tr>
    </w:tbl>
    <w:p w:rsidR="00A73D6E" w:rsidRPr="00BD474F" w:rsidRDefault="00A73D6E" w:rsidP="00EC7799">
      <w:pPr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sectPr w:rsidR="00A73D6E" w:rsidRPr="00BD47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94B"/>
    <w:rsid w:val="0020015A"/>
    <w:rsid w:val="0022496D"/>
    <w:rsid w:val="00242CEE"/>
    <w:rsid w:val="003123C1"/>
    <w:rsid w:val="00554C10"/>
    <w:rsid w:val="005640D5"/>
    <w:rsid w:val="005C16FC"/>
    <w:rsid w:val="006D0975"/>
    <w:rsid w:val="008756A2"/>
    <w:rsid w:val="009F509F"/>
    <w:rsid w:val="00A73D6E"/>
    <w:rsid w:val="00AA2891"/>
    <w:rsid w:val="00BD474F"/>
    <w:rsid w:val="00CF194B"/>
    <w:rsid w:val="00E64AFF"/>
    <w:rsid w:val="00EC7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C21D6C-7477-4F09-9FCC-A3EBE9D67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73D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F50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50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</dc:creator>
  <cp:keywords/>
  <dc:description/>
  <cp:lastModifiedBy>HATİCE  CABACABA</cp:lastModifiedBy>
  <cp:revision>2</cp:revision>
  <cp:lastPrinted>2017-06-19T06:13:00Z</cp:lastPrinted>
  <dcterms:created xsi:type="dcterms:W3CDTF">2018-03-12T07:57:00Z</dcterms:created>
  <dcterms:modified xsi:type="dcterms:W3CDTF">2018-03-12T07:57:00Z</dcterms:modified>
</cp:coreProperties>
</file>